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68" w:rsidRDefault="003D2BE1">
      <w:r w:rsidRPr="003D2BE1">
        <w:t>В 2023/2024 учебном году в учреждениях образования, реализующих образовательные программы общего среднего образования, используются дневники учащихся, изданные полиграфическими предприятиями в 2023 году в соответствии с Типовыми формами дневника учащегося, утвержденными постановлением Министерства образования Республики Беларусь от 17 августа 2022 г. № 267 (в редакции от 16 мая 2023 г. № 157), а также дневники учащихся, выпущенные в 2022 году по согласованию с Министерством образования.</w:t>
      </w:r>
    </w:p>
    <w:p w:rsidR="003D2BE1" w:rsidRDefault="003D2BE1">
      <w:pPr>
        <w:rPr>
          <w:noProof/>
          <w:lang w:eastAsia="ru-RU"/>
        </w:rPr>
      </w:pPr>
    </w:p>
    <w:p w:rsidR="003D2BE1" w:rsidRDefault="003D2BE1">
      <w:pPr>
        <w:rPr>
          <w:noProof/>
          <w:lang w:eastAsia="ru-RU"/>
        </w:rPr>
      </w:pPr>
    </w:p>
    <w:p w:rsidR="003D2BE1" w:rsidRDefault="003D2BE1">
      <w:bookmarkStart w:id="0" w:name="_GoBack"/>
      <w:r>
        <w:rPr>
          <w:noProof/>
          <w:lang w:eastAsia="ru-RU"/>
        </w:rPr>
        <w:drawing>
          <wp:inline distT="0" distB="0" distL="0" distR="0" wp14:anchorId="5AEE7C6A" wp14:editId="6691B3E6">
            <wp:extent cx="5969152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77" t="18813" r="17101" b="15621"/>
                    <a:stretch/>
                  </pic:blipFill>
                  <pic:spPr bwMode="auto">
                    <a:xfrm>
                      <a:off x="0" y="0"/>
                      <a:ext cx="5972434" cy="3326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C"/>
    <w:rsid w:val="003D2BE1"/>
    <w:rsid w:val="00BE3D3C"/>
    <w:rsid w:val="00C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68EF0-19D5-4AF0-AAB8-79358EFC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2023-08-08T09:59:00Z</dcterms:created>
  <dcterms:modified xsi:type="dcterms:W3CDTF">2023-08-08T10:00:00Z</dcterms:modified>
</cp:coreProperties>
</file>